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F292" w14:textId="77777777" w:rsidR="006F4465" w:rsidRPr="00AD26CF" w:rsidRDefault="006F4465" w:rsidP="006F4465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AD26C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References</w:t>
      </w:r>
    </w:p>
    <w:p w14:paraId="432510FF" w14:textId="77777777" w:rsidR="006F4465" w:rsidRDefault="006F4465" w:rsidP="006F446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FB6FD81" w14:textId="649BAC12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Australia Council for the Arts</w:t>
      </w:r>
      <w:proofErr w:type="gram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,.(</w:t>
      </w:r>
      <w:proofErr w:type="gram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2020).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Creating Our Future: Results of the National Arts Participation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Survey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pp. 1-206. Australia Council for the Arts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website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  </w:t>
      </w:r>
      <w:hyperlink r:id="rId4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https://www.australiacouncil.gov.au/research/creating-our-future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0A28383A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61E38C7" w14:textId="2DD45059" w:rsidR="006F4465" w:rsidRDefault="006F4465" w:rsidP="006F446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Australia Council for the </w:t>
      </w:r>
      <w:proofErr w:type="gram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Arts,.</w:t>
      </w:r>
      <w:proofErr w:type="gram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(2020).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Domestic Arts Tourism: Connecting the country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report, pp. 1-88. Australia Council for the Arts website at </w:t>
      </w:r>
      <w:hyperlink r:id="rId5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https://www.australiacouncil.gov.au/news/media-centre/media-releases/arts-and-creativity-can-revitalise-regional-tourism-and-support-local-economies/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2D41ADB1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4401ADEF" w14:textId="2FCB6870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Australian Government Bureau of Communications and Arts Research, (2018).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Cultural and creative activity in Australia 2008-09 to 2016-17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working paper, Australian Government Department of Infrastructure, Transport, Regional Development and Communications website at </w:t>
      </w:r>
      <w:hyperlink r:id="rId6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https://www.communications.gov.au/departmental-news/economic-value-cultural-and-creative-activity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6D3E5A43" w14:textId="77777777" w:rsidR="006F4465" w:rsidRDefault="006F4465" w:rsidP="006F446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A4DA13C" w14:textId="50690901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Australian Government Bureau of Communications and Arts</w:t>
      </w:r>
      <w:hyperlink r:id="rId7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 xml:space="preserve"> 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Research,. (2019).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Creative Skills for the Future Economy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working paper, pp. 1-33. Australian Government Department of Infrastructure, Transport, Regional Development and Communications website at </w:t>
      </w:r>
      <w:hyperlink r:id="rId8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https://www.communications.gov.au/publications/creative-skills-future-economy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3409136B" w14:textId="7F2F4BDE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375B0B21" w14:textId="3AC6B4B9" w:rsid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Deloitte., ‘While the future of work is human, Australia faces a major skills crisis’,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Deloitte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12 June 2020, </w:t>
      </w:r>
      <w:hyperlink r:id="rId9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https://www2.deloitte.com/au/en/pages/media-releases/articles/work-human-australia-faces-major-skills-crisis-120619.html</w:t>
        </w:r>
      </w:hyperlink>
    </w:p>
    <w:p w14:paraId="79C632CB" w14:textId="2C259868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4397841E" w14:textId="58DD0974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Australian Government Bureau of Communications and Arts</w:t>
      </w:r>
      <w:hyperlink r:id="rId10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 xml:space="preserve"> 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Research,. (2019).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Creative Skills for the Future Economy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working paper, Australian Government Department of Infrastructure, Transport, Regional Development and Communications website at </w:t>
      </w:r>
      <w:hyperlink r:id="rId11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https://www.communications.gov.au/publications/creative-skills-future-economy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26B43BCE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B671D8F" w14:textId="4C71E7C5" w:rsid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ABC News, 7.30 Report. (2020). Dr </w:t>
      </w:r>
      <w:proofErr w:type="spell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Osterholm</w:t>
      </w:r>
      <w:proofErr w:type="spell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predicted a pandemic like </w:t>
      </w:r>
      <w:proofErr w:type="gram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coronavirus</w:t>
      </w:r>
      <w:proofErr w:type="gram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he outlines his battle plan. ABC News website at </w:t>
      </w:r>
      <w:hyperlink r:id="rId12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https://www.abc.net.au/7.30/dr-osterholm-predicted-a-pandemic-like-coronavirus/12135006</w:t>
        </w:r>
      </w:hyperlink>
    </w:p>
    <w:p w14:paraId="48D56109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4DE2892A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Browne,B</w:t>
      </w:r>
      <w:proofErr w:type="spell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(2020).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Background Brief: Economic Importance of the Arts and Entertainment Sector,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pp.1-8. The Australia Institute website at </w:t>
      </w:r>
      <w:hyperlink r:id="rId13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https://www.tai.org.au/content/background-brief-economic-importance-arts-and-entertainment-sector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: The Australia Institute</w:t>
      </w:r>
    </w:p>
    <w:p w14:paraId="05055AF7" w14:textId="5C9A5314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6C55DFA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Creative Industries Policy and Evidence Centre (PEC</w:t>
      </w:r>
      <w:proofErr w:type="gram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),.</w:t>
      </w:r>
      <w:proofErr w:type="gram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(2018).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Creativity and</w:t>
      </w:r>
    </w:p>
    <w:p w14:paraId="2CB30116" w14:textId="32C082A1" w:rsidR="006F4465" w:rsidRDefault="006F4465" w:rsidP="006F446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the future of skills,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pp. 1-10. Nesta website at </w:t>
      </w:r>
      <w:hyperlink r:id="rId14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https://www.nesta.org.uk/report/creativity-and-future-skills/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35F5179E" w14:textId="77777777" w:rsidR="006F4465" w:rsidRDefault="006F4465" w:rsidP="006F446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41E1A65" w14:textId="120400D1" w:rsidR="00AD26CF" w:rsidRPr="00AD26CF" w:rsidRDefault="00AD26CF" w:rsidP="006F446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Innovative Research Universities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15" w:history="1">
        <w:r w:rsidRPr="00AD26CF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https://www.iru.edu.au/jrg/</w:t>
        </w:r>
      </w:hyperlink>
    </w:p>
    <w:p w14:paraId="35F86F8C" w14:textId="77777777" w:rsidR="00AD26CF" w:rsidRDefault="00AD26CF" w:rsidP="006F446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02268C9" w14:textId="51E76AC9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Karp, P., ‘Australian university fees to double for some arts courses, but fall for Stem subjects’,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The Guardian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19 June 2020, </w:t>
      </w:r>
      <w:hyperlink r:id="rId16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https://www.theguardian.com/australia-news/2020/jun/19/australian-university-fees-arts-stem-science-maths-nursing-teaching-humanities</w:t>
        </w:r>
      </w:hyperlink>
    </w:p>
    <w:p w14:paraId="498A0291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0600FDC1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Manyika</w:t>
      </w:r>
      <w:proofErr w:type="spell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et al., (2017).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Jobs lost, jobs gained: What the future of work will mean for jobs, skills, and wages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Report, McKinsey Global Institute website at </w:t>
      </w:r>
    </w:p>
    <w:p w14:paraId="6F137C00" w14:textId="1423BCF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hyperlink r:id="rId17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https://www.mckinsey.com/featured-insights/future-of-work/jobs-lost-jobs-gained-what-the-future-of-work-will-mean-for-jobs-skills-and-wages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22241E08" w14:textId="77777777" w:rsidR="006F4465" w:rsidRDefault="006F4465" w:rsidP="006F446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53A2DE4" w14:textId="7C2492E4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Miller, N., ‘Emails reveal data warning to minister amid claim arts stimulus was overstated’,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The Age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20 July 2020, </w:t>
      </w:r>
      <w:hyperlink r:id="rId18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https://www.theage.com.au/culture/theatre/emails-reveal-data-warning-to-minister-amid-claim-arts-stimulus-was-overstated-20200720-p55dno.html</w:t>
        </w:r>
      </w:hyperlink>
    </w:p>
    <w:p w14:paraId="2C078495" w14:textId="7A23F70A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</w:t>
      </w:r>
    </w:p>
    <w:p w14:paraId="521D60EC" w14:textId="4C1C1314" w:rsid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Pistrui</w:t>
      </w:r>
      <w:proofErr w:type="spell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J., ‘The Future of Human Work Is Imagination, Creativity, and Strategy’,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Harvard Business Review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18 January 2018, </w:t>
      </w:r>
      <w:hyperlink r:id="rId19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 </w:t>
        </w:r>
      </w:hyperlink>
      <w:hyperlink r:id="rId20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https://hbr.org/2018/01/the-future-of-human-</w:t>
        </w:r>
      </w:hyperlink>
      <w:hyperlink r:id="rId21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work-is-imagination-creativity-and-strategy</w:t>
        </w:r>
      </w:hyperlink>
    </w:p>
    <w:p w14:paraId="6C14BBD5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5B0ABCB7" w14:textId="01372174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PwC Australia., ‘10 skills you need for future employment’,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PwC Australia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[website], 2016,  </w:t>
      </w:r>
      <w:hyperlink r:id="rId22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 https://www.pwc.com.au/careers/blog/future-employment.html</w:t>
        </w:r>
      </w:hyperlink>
    </w:p>
    <w:p w14:paraId="1FED9EBD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79EF7B91" w14:textId="56AF7151" w:rsidR="006F4465" w:rsidRDefault="006F4465" w:rsidP="006F4465">
      <w:pPr>
        <w:rPr>
          <w:rFonts w:ascii="Arial" w:eastAsia="Times New Roman" w:hAnsi="Arial" w:cs="Arial"/>
          <w:b/>
          <w:bCs/>
          <w:color w:val="000000"/>
          <w:sz w:val="12"/>
          <w:szCs w:val="12"/>
          <w:vertAlign w:val="superscript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Quality Indicators for Learning and Teaching (QILT). (2019).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2019 Graduate Outcomes Survey (GOS)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national report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,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pp. 1-66. Quality Indicators for Learning and Teaching (QILT) website at </w:t>
      </w:r>
      <w:hyperlink r:id="rId23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https://www.qilt.edu.au/docs/default-source/gos-reports/2019-gos/2019-gos-national-report.pdf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6352D790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5A4009D1" w14:textId="4260E59C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Throsby, D., and </w:t>
      </w:r>
      <w:proofErr w:type="spell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Petetskaya</w:t>
      </w:r>
      <w:proofErr w:type="spell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K., (2017).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Making Art Work: An Economic Study of Professional Artists in Australia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Australia Council for the Arts </w:t>
      </w:r>
      <w:proofErr w:type="spell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webiste</w:t>
      </w:r>
      <w:proofErr w:type="spell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</w:t>
      </w:r>
      <w:hyperlink r:id="rId24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https://www.australiacouncil.gov.au/research/making-art-work/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736471BE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6F6C80D4" w14:textId="1A2E69D6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World Economic </w:t>
      </w:r>
      <w:proofErr w:type="gramStart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Forum,.</w:t>
      </w:r>
      <w:proofErr w:type="gramEnd"/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(2018). </w:t>
      </w:r>
      <w:r w:rsidRPr="006F44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The Future of Jobs Report, </w:t>
      </w: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pp. 1-147. World Economic Forum website at </w:t>
      </w:r>
      <w:hyperlink r:id="rId25" w:history="1">
        <w:r w:rsidRPr="006F446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GB"/>
          </w:rPr>
          <w:t> http://www3.weforum.org/docs/WEF_Future_of_Jobs_2018.pdf</w:t>
        </w:r>
      </w:hyperlink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30973A21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9FD2702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EB9EA89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7CCF2E5E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FC7DF94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2F504448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  <w:r w:rsidRPr="006F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8D2E7B5" w14:textId="77777777" w:rsidR="006F4465" w:rsidRPr="006F4465" w:rsidRDefault="006F4465" w:rsidP="006F4465">
      <w:pPr>
        <w:rPr>
          <w:rFonts w:ascii="Times New Roman" w:eastAsia="Times New Roman" w:hAnsi="Times New Roman" w:cs="Times New Roman"/>
          <w:lang w:eastAsia="en-GB"/>
        </w:rPr>
      </w:pPr>
    </w:p>
    <w:p w14:paraId="07E1012B" w14:textId="49D417E4" w:rsidR="006F4465" w:rsidRDefault="006F4465"/>
    <w:sectPr w:rsidR="006F4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5"/>
    <w:rsid w:val="006F4465"/>
    <w:rsid w:val="00A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907E8"/>
  <w15:chartTrackingRefBased/>
  <w15:docId w15:val="{F29DA01E-9FAA-CD49-A4E5-526310F8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4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F44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cations.gov.au/publications/creative-skills-future-economy" TargetMode="External"/><Relationship Id="rId13" Type="http://schemas.openxmlformats.org/officeDocument/2006/relationships/hyperlink" Target="https://www.tai.org.au/content/background-brief-economic-importance-arts-and-entertainment-sector" TargetMode="External"/><Relationship Id="rId18" Type="http://schemas.openxmlformats.org/officeDocument/2006/relationships/hyperlink" Target="https://www.theage.com.au/culture/theatre/emails-reveal-data-warning-to-minister-amid-claim-arts-stimulus-was-overstated-20200720-p55dno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hbr.org/2018/01/the-future-of-human-work-is-imagination-creativity-and-strategy" TargetMode="External"/><Relationship Id="rId7" Type="http://schemas.openxmlformats.org/officeDocument/2006/relationships/hyperlink" Target="https://www.communications.gov.au/publications/creative-skills-future-economy" TargetMode="External"/><Relationship Id="rId12" Type="http://schemas.openxmlformats.org/officeDocument/2006/relationships/hyperlink" Target="https://www.abc.net.au/7.30/dr-osterholm-predicted-a-pandemic-like-coronavirus/12135006" TargetMode="External"/><Relationship Id="rId17" Type="http://schemas.openxmlformats.org/officeDocument/2006/relationships/hyperlink" Target="https://www.mckinsey.com/featured-insights/future-of-work/jobs-lost-jobs-gained-what-the-future-of-work-will-mean-for-jobs-skills-and-wages" TargetMode="External"/><Relationship Id="rId25" Type="http://schemas.openxmlformats.org/officeDocument/2006/relationships/hyperlink" Target="http://www3.weforum.org/docs/WEF_Future_of_Jobs_20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australia-news/2020/jun/19/australian-university-fees-arts-stem-science-maths-nursing-teaching-humanities" TargetMode="External"/><Relationship Id="rId20" Type="http://schemas.openxmlformats.org/officeDocument/2006/relationships/hyperlink" Target="https://hbr.org/2018/01/the-future-of-human-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munications.gov.au/departmental-news/economic-value-cultural-and-creative-activity" TargetMode="External"/><Relationship Id="rId11" Type="http://schemas.openxmlformats.org/officeDocument/2006/relationships/hyperlink" Target="https://www.communications.gov.au/publications/creative-skills-future-economy" TargetMode="External"/><Relationship Id="rId24" Type="http://schemas.openxmlformats.org/officeDocument/2006/relationships/hyperlink" Target="https://www.australiacouncil.gov.au/research/making-art-work/" TargetMode="External"/><Relationship Id="rId5" Type="http://schemas.openxmlformats.org/officeDocument/2006/relationships/hyperlink" Target="https://www.australiacouncil.gov.au/news/media-centre/media-releases/arts-and-creativity-can-revitalise-regional-tourism-and-support-local-economies/" TargetMode="External"/><Relationship Id="rId15" Type="http://schemas.openxmlformats.org/officeDocument/2006/relationships/hyperlink" Target="https://www.iru.edu.au/jrg/" TargetMode="External"/><Relationship Id="rId23" Type="http://schemas.openxmlformats.org/officeDocument/2006/relationships/hyperlink" Target="https://www.qilt.edu.au/docs/default-source/gos-reports/2019-gos/2019-gos-national-report.pdf" TargetMode="External"/><Relationship Id="rId10" Type="http://schemas.openxmlformats.org/officeDocument/2006/relationships/hyperlink" Target="https://www.communications.gov.au/publications/creative-skills-future-economy" TargetMode="External"/><Relationship Id="rId19" Type="http://schemas.openxmlformats.org/officeDocument/2006/relationships/hyperlink" Target="https://hbr.org/2018/01/the-future-of-human-work-is-imagination-creativity-and-strategy" TargetMode="External"/><Relationship Id="rId4" Type="http://schemas.openxmlformats.org/officeDocument/2006/relationships/hyperlink" Target="https://www.australiacouncil.gov.au/research/creating-our-future" TargetMode="External"/><Relationship Id="rId9" Type="http://schemas.openxmlformats.org/officeDocument/2006/relationships/hyperlink" Target="https://www2.deloitte.com/au/en/pages/media-releases/articles/work-human-australia-faces-major-skills-crisis-120619.html" TargetMode="External"/><Relationship Id="rId14" Type="http://schemas.openxmlformats.org/officeDocument/2006/relationships/hyperlink" Target="https://www.nesta.org.uk/report/creativity-and-future-skills/" TargetMode="External"/><Relationship Id="rId22" Type="http://schemas.openxmlformats.org/officeDocument/2006/relationships/hyperlink" Target="https://www.pwc.com.au/careers/blog/future-employmen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Benton</dc:creator>
  <cp:keywords/>
  <dc:description/>
  <cp:lastModifiedBy>Penelope Benton</cp:lastModifiedBy>
  <cp:revision>2</cp:revision>
  <dcterms:created xsi:type="dcterms:W3CDTF">2020-09-09T06:31:00Z</dcterms:created>
  <dcterms:modified xsi:type="dcterms:W3CDTF">2020-09-09T06:44:00Z</dcterms:modified>
</cp:coreProperties>
</file>